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BDE" w:rsidRDefault="006F6BDE" w:rsidP="006F6BDE">
      <w:pPr>
        <w:pStyle w:val="NormalWeb"/>
        <w:rPr>
          <w:rFonts w:ascii="Arial" w:hAnsi="Arial" w:cs="Arial"/>
          <w:b/>
          <w:bCs/>
          <w:color w:val="060606"/>
          <w:sz w:val="20"/>
          <w:szCs w:val="20"/>
        </w:rPr>
      </w:pPr>
      <w:r>
        <w:rPr>
          <w:rFonts w:ascii="Arial" w:hAnsi="Arial" w:cs="Arial"/>
          <w:b/>
          <w:bCs/>
          <w:color w:val="060606"/>
          <w:sz w:val="20"/>
          <w:szCs w:val="20"/>
        </w:rPr>
        <w:t>78 sayılı KHK</w:t>
      </w:r>
    </w:p>
    <w:p w:rsidR="006F6BDE" w:rsidRDefault="006F6BDE" w:rsidP="006F6BDE">
      <w:pPr>
        <w:pStyle w:val="NormalWeb"/>
        <w:rPr>
          <w:b/>
          <w:bCs/>
          <w:color w:val="060606"/>
          <w:sz w:val="20"/>
          <w:szCs w:val="20"/>
        </w:rPr>
      </w:pPr>
      <w:r>
        <w:rPr>
          <w:rFonts w:ascii="Arial" w:hAnsi="Arial" w:cs="Arial"/>
          <w:b/>
          <w:bCs/>
          <w:color w:val="060606"/>
          <w:sz w:val="20"/>
          <w:szCs w:val="20"/>
        </w:rPr>
        <w:t>MERKEZÎ SINAV</w:t>
      </w:r>
    </w:p>
    <w:p w:rsidR="006F6BDE" w:rsidRDefault="006F6BDE" w:rsidP="006F6BDE">
      <w:pPr>
        <w:pStyle w:val="NormalWeb"/>
        <w:rPr>
          <w:color w:val="104D96"/>
          <w:sz w:val="20"/>
          <w:szCs w:val="20"/>
        </w:rPr>
      </w:pPr>
      <w:r>
        <w:rPr>
          <w:rFonts w:ascii="Arial" w:hAnsi="Arial" w:cs="Arial"/>
          <w:b/>
          <w:bCs/>
          <w:color w:val="060606"/>
          <w:sz w:val="20"/>
          <w:szCs w:val="20"/>
        </w:rPr>
        <w:t xml:space="preserve">Ek Madde 8 - </w:t>
      </w:r>
      <w:r>
        <w:rPr>
          <w:rFonts w:ascii="Arial" w:hAnsi="Arial" w:cs="Arial"/>
          <w:color w:val="104D96"/>
          <w:sz w:val="20"/>
          <w:szCs w:val="20"/>
        </w:rPr>
        <w:t xml:space="preserve">(Ek </w:t>
      </w:r>
      <w:proofErr w:type="gramStart"/>
      <w:r>
        <w:rPr>
          <w:rFonts w:ascii="Arial" w:hAnsi="Arial" w:cs="Arial"/>
          <w:color w:val="104D96"/>
          <w:sz w:val="20"/>
          <w:szCs w:val="20"/>
        </w:rPr>
        <w:t>madde : 01</w:t>
      </w:r>
      <w:proofErr w:type="gramEnd"/>
      <w:r>
        <w:rPr>
          <w:rFonts w:ascii="Arial" w:hAnsi="Arial" w:cs="Arial"/>
          <w:color w:val="104D96"/>
          <w:sz w:val="20"/>
          <w:szCs w:val="20"/>
        </w:rPr>
        <w:t>/07/2006 - 5538 S.K/34.mad)</w:t>
      </w:r>
    </w:p>
    <w:p w:rsidR="006F6BDE" w:rsidRDefault="006F6BDE" w:rsidP="006F6BDE">
      <w:pPr>
        <w:pStyle w:val="NormalWeb"/>
        <w:rPr>
          <w:color w:val="060606"/>
          <w:sz w:val="20"/>
          <w:szCs w:val="20"/>
        </w:rPr>
      </w:pPr>
      <w:proofErr w:type="gramStart"/>
      <w:r>
        <w:rPr>
          <w:rFonts w:ascii="Arial" w:hAnsi="Arial" w:cs="Arial"/>
          <w:color w:val="060606"/>
          <w:sz w:val="20"/>
          <w:szCs w:val="20"/>
        </w:rPr>
        <w:t xml:space="preserve">Ekli cetvelde yer alan öğretim görevlisi, okutman, araştırma görevlisi, uzman, çevirici ve eğitim-öğretim planlamacısı kadrolarına; açıktan veya öğretim elemanı dışındaki kadrolardan naklen atanabilmek için Öğrenci Seçme ve Yerleştirme Merkezi tarafından yapılacak merkezî sınavda 100 puan üzerinden en az 70 puan almak ve bu sınavı müteakip yükseköğretim kurumlarınca yapılacak giriş sınavında başarılı olmak şarttır. </w:t>
      </w:r>
      <w:proofErr w:type="gramEnd"/>
      <w:r>
        <w:rPr>
          <w:rFonts w:ascii="Arial" w:hAnsi="Arial" w:cs="Arial"/>
          <w:color w:val="104D96"/>
          <w:sz w:val="20"/>
          <w:szCs w:val="20"/>
        </w:rPr>
        <w:t xml:space="preserve">(Ek cümle: </w:t>
      </w:r>
      <w:proofErr w:type="gramStart"/>
      <w:r>
        <w:rPr>
          <w:rFonts w:ascii="Arial" w:hAnsi="Arial" w:cs="Arial"/>
          <w:color w:val="104D96"/>
          <w:sz w:val="20"/>
          <w:szCs w:val="20"/>
        </w:rPr>
        <w:t>28/03/2007</w:t>
      </w:r>
      <w:proofErr w:type="gramEnd"/>
      <w:r>
        <w:rPr>
          <w:rFonts w:ascii="Arial" w:hAnsi="Arial" w:cs="Arial"/>
          <w:color w:val="104D96"/>
          <w:sz w:val="20"/>
          <w:szCs w:val="20"/>
        </w:rPr>
        <w:t xml:space="preserve">-5615 S.K./30.mad) </w:t>
      </w:r>
      <w:r>
        <w:rPr>
          <w:rFonts w:ascii="Arial" w:hAnsi="Arial" w:cs="Arial"/>
          <w:color w:val="060606"/>
          <w:sz w:val="20"/>
          <w:szCs w:val="20"/>
        </w:rPr>
        <w:t xml:space="preserve">Meslek yüksekokullarının Yükseköğretim Kurulu tarafından belirlenecek uzmanlık alanlarına açıktan ya da naklen atanacak öğretim görevlileri merkezi sınavdan muaftır. Bu statüde meslek yüksekokullarına atananlar, meslek yüksekokullarının uzmanlık alanları dışındaki üniversitelerin ya da yüksek teknoloji enstitülerinin bir birimine görevlendirilemez ve </w:t>
      </w:r>
      <w:proofErr w:type="gramStart"/>
      <w:r>
        <w:rPr>
          <w:rFonts w:ascii="Arial" w:hAnsi="Arial" w:cs="Arial"/>
          <w:color w:val="060606"/>
          <w:sz w:val="20"/>
          <w:szCs w:val="20"/>
        </w:rPr>
        <w:t>atanamazlar .Ancak</w:t>
      </w:r>
      <w:proofErr w:type="gramEnd"/>
      <w:r>
        <w:rPr>
          <w:rFonts w:ascii="Arial" w:hAnsi="Arial" w:cs="Arial"/>
          <w:color w:val="060606"/>
          <w:sz w:val="20"/>
          <w:szCs w:val="20"/>
        </w:rPr>
        <w:t xml:space="preserve">, doktorasını tamamlamış bulunanlar için merkezi sınava, Tıpta Uzmanlık Tüzüğü hükümlerine göre uzmanlık eğitimine alınanlar için merkezi sınav ve giriş sınavlarına katılma şartı aranmaz. Merkezî sınav ile giriş sınavlarının yapılması, </w:t>
      </w:r>
      <w:proofErr w:type="gramStart"/>
      <w:r>
        <w:rPr>
          <w:rFonts w:ascii="Arial" w:hAnsi="Arial" w:cs="Arial"/>
          <w:color w:val="104D96"/>
          <w:sz w:val="20"/>
          <w:szCs w:val="20"/>
        </w:rPr>
        <w:t>(</w:t>
      </w:r>
      <w:proofErr w:type="gramEnd"/>
      <w:r>
        <w:rPr>
          <w:rFonts w:ascii="Arial" w:hAnsi="Arial" w:cs="Arial"/>
          <w:color w:val="104D96"/>
          <w:sz w:val="20"/>
          <w:szCs w:val="20"/>
        </w:rPr>
        <w:t xml:space="preserve">İptal sözcükler: Anayasa </w:t>
      </w:r>
      <w:proofErr w:type="spellStart"/>
      <w:r>
        <w:rPr>
          <w:rFonts w:ascii="Arial" w:hAnsi="Arial" w:cs="Arial"/>
          <w:color w:val="104D96"/>
          <w:sz w:val="20"/>
          <w:szCs w:val="20"/>
        </w:rPr>
        <w:t>Mahk</w:t>
      </w:r>
      <w:proofErr w:type="spellEnd"/>
      <w:r>
        <w:rPr>
          <w:rFonts w:ascii="Arial" w:hAnsi="Arial" w:cs="Arial"/>
          <w:color w:val="104D96"/>
          <w:sz w:val="20"/>
          <w:szCs w:val="20"/>
        </w:rPr>
        <w:t>. 2006/120 E.- 2009/151 K.</w:t>
      </w:r>
      <w:proofErr w:type="gramStart"/>
      <w:r>
        <w:rPr>
          <w:rFonts w:ascii="Arial" w:hAnsi="Arial" w:cs="Arial"/>
          <w:color w:val="104D96"/>
          <w:sz w:val="20"/>
          <w:szCs w:val="20"/>
        </w:rPr>
        <w:t>)</w:t>
      </w:r>
      <w:proofErr w:type="gramEnd"/>
      <w:r>
        <w:rPr>
          <w:rFonts w:ascii="Arial" w:hAnsi="Arial" w:cs="Arial"/>
          <w:color w:val="104D96"/>
          <w:sz w:val="20"/>
          <w:szCs w:val="20"/>
        </w:rPr>
        <w:t xml:space="preserve"> </w:t>
      </w:r>
      <w:r>
        <w:rPr>
          <w:rFonts w:ascii="Arial" w:hAnsi="Arial" w:cs="Arial"/>
          <w:color w:val="060606"/>
          <w:sz w:val="20"/>
          <w:szCs w:val="20"/>
        </w:rPr>
        <w:t xml:space="preserve">ve diğer hususlara ilişkin esas ve </w:t>
      </w:r>
      <w:proofErr w:type="spellStart"/>
      <w:r>
        <w:rPr>
          <w:rFonts w:ascii="Arial" w:hAnsi="Arial" w:cs="Arial"/>
          <w:color w:val="060606"/>
          <w:sz w:val="20"/>
          <w:szCs w:val="20"/>
        </w:rPr>
        <w:t>usûller</w:t>
      </w:r>
      <w:proofErr w:type="spellEnd"/>
      <w:r>
        <w:rPr>
          <w:rFonts w:ascii="Arial" w:hAnsi="Arial" w:cs="Arial"/>
          <w:color w:val="060606"/>
          <w:sz w:val="20"/>
          <w:szCs w:val="20"/>
        </w:rPr>
        <w:t xml:space="preserve"> Yükseköğretim Kurulunca çıkarılacak yönetmelikle belirlenir.</w:t>
      </w:r>
    </w:p>
    <w:p w:rsidR="00B07A27" w:rsidRDefault="006F6BDE"/>
    <w:sectPr w:rsidR="00B07A27" w:rsidSect="00CD512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altName w:val="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F6BDE"/>
    <w:rsid w:val="006F6BDE"/>
    <w:rsid w:val="00BC42DD"/>
    <w:rsid w:val="00CD5121"/>
    <w:rsid w:val="00D6087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12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F6BD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1157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074A6F4F905C43B1930F27AACA37A7" ma:contentTypeVersion="2" ma:contentTypeDescription="Create a new document." ma:contentTypeScope="" ma:versionID="31c30466d192abda48920539bca17578">
  <xsd:schema xmlns:xsd="http://www.w3.org/2001/XMLSchema" xmlns:xs="http://www.w3.org/2001/XMLSchema" xmlns:p="http://schemas.microsoft.com/office/2006/metadata/properties" xmlns:ns1="http://schemas.microsoft.com/sharepoint/v3" xmlns:ns2="2c6c339a-2d5e-47fc-b832-3cadf2d345be" targetNamespace="http://schemas.microsoft.com/office/2006/metadata/properties" ma:root="true" ma:fieldsID="48e62eba238b8fa3190eac63fe4adee8" ns1:_="" ns2:_="">
    <xsd:import namespace="http://schemas.microsoft.com/sharepoint/v3"/>
    <xsd:import namespace="2c6c339a-2d5e-47fc-b832-3cadf2d345b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6c339a-2d5e-47fc-b832-3cadf2d345b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21F5D18-215F-4FC2-BB71-EAAC466D8DF4}"/>
</file>

<file path=customXml/itemProps2.xml><?xml version="1.0" encoding="utf-8"?>
<ds:datastoreItem xmlns:ds="http://schemas.openxmlformats.org/officeDocument/2006/customXml" ds:itemID="{7FB80313-B46F-4CC0-A672-F71689D6830B}"/>
</file>

<file path=customXml/itemProps3.xml><?xml version="1.0" encoding="utf-8"?>
<ds:datastoreItem xmlns:ds="http://schemas.openxmlformats.org/officeDocument/2006/customXml" ds:itemID="{38AF44DA-2081-4C21-8218-654069E3183D}"/>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1117</Characters>
  <Application>Microsoft Office Word</Application>
  <DocSecurity>0</DocSecurity>
  <Lines>9</Lines>
  <Paragraphs>2</Paragraphs>
  <ScaleCrop>false</ScaleCrop>
  <Company/>
  <LinksUpToDate>false</LinksUpToDate>
  <CharactersWithSpaces>1310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aysegul.kutay</dc:creator>
  <cp:lastModifiedBy>aysegul.kutay</cp:lastModifiedBy>
  <cp:revision>1</cp:revision>
  <dcterms:created xsi:type="dcterms:W3CDTF">2012-04-30T09:07:00Z</dcterms:created>
  <dcterms:modified xsi:type="dcterms:W3CDTF">2012-04-30T09:07:00Z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0x01010087074A6F4F905C43B1930F27AACA37A7</vt:lpwstr>
  </property>
</Properties>
</file>